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7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855"/>
        <w:gridCol w:w="860"/>
        <w:gridCol w:w="490"/>
        <w:gridCol w:w="503"/>
        <w:gridCol w:w="1138"/>
        <w:gridCol w:w="1276"/>
        <w:gridCol w:w="1199"/>
        <w:gridCol w:w="1176"/>
        <w:gridCol w:w="3096"/>
        <w:gridCol w:w="2183"/>
        <w:gridCol w:w="2504"/>
      </w:tblGrid>
      <w:tr w14:paraId="065B7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57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D29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附件1</w:t>
            </w:r>
          </w:p>
          <w:p w14:paraId="00F1C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lang w:val="en-US" w:eastAsia="zh-CN"/>
              </w:rPr>
              <w:t>云南水务投资股份有限公司公开招聘岗位需求表</w:t>
            </w:r>
          </w:p>
          <w:p w14:paraId="45A4C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sz w:val="48"/>
                <w:szCs w:val="48"/>
              </w:rPr>
            </w:pPr>
          </w:p>
        </w:tc>
      </w:tr>
      <w:tr w14:paraId="5C124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D4FC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6FD5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需求部门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4306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需求岗位名称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C862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FBC1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1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D299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686C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eastAsia="仿宋_GB2312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工作年限要求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0A8B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职称要求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73BD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执业资格要求</w:t>
            </w:r>
          </w:p>
        </w:tc>
        <w:tc>
          <w:tcPr>
            <w:tcW w:w="3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D451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岗位职责</w:t>
            </w: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A3E5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能力要求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6DF9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321CF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251B6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0120B3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0FD82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B3741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FFDF5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9C8DB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52615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C720F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AAF4D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8F433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727F3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C4CCC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6E114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08EA77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9FB7B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AEE3E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71AD1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AD7DC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FBC14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348A0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F560D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B6782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005BC9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84900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F04B0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42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7B40D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1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EF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纪检室（纪检组）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EE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纪检岗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48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9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C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纪检监察专业、汉语言文学、法律、审计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6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C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71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60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、开展政治监督、专项监督、日常监督、联合巡检等工作；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、按照工作安排开展问题线索查办工作；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、组织警示教育、廉洁教育等工作；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、按照工作安排落实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“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四种形态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”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的处理；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、负责各类公文、报告、总结等文书材料撰写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A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具备较强的表达能力，逻辑思维清晰，具备良好的公文写作能力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8D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6"/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此岗位任职条件：</w:t>
            </w:r>
          </w:p>
          <w:p w14:paraId="2D6BEB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中共党员</w:t>
            </w:r>
          </w:p>
        </w:tc>
      </w:tr>
      <w:tr w14:paraId="4A08C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95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C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审计与合规管理中心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7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法务管理岗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25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7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7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法律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E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48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C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法律职业资格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A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证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9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、根据公司当前情况，协助完善公司的法务工作流程及规章制度；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、负责为公司提供法律服务及咨询，起草合同与协议；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、了解公司合同管理情况，优化合同审批和履行流程，审核合同；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、监督公司重要合同沟通洽谈工作，提出相应法律意见，在过程中利用法律手段维护公司权益；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、负责为公司重大项目提供法律支持；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6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、负责处理公司内法律纠纷、法律问题，提出法律意见；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7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、负责对公司各级相关人员提供法律知识培训；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8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、完成领导交办的其它工作。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36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、有律所或公司的工作经验，熟悉合同法、公司法、劳动合同法等法律法规及政策；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、风险控制意识强，具有敏锐的洞察力、较强的逻辑分析能力、较强的沟通协调能力和文字表达能力；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、能独立开展合同审查、法律咨询、法律风险管控等相关工作；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、良好的职业操守，法律思维严谨、逻辑性强，吃苦耐劳，抗压能力强。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28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DED2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D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F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审计与合规管理中心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8C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审计岗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85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B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6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审计、财务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4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7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中级职称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4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注册审计师/注册税务师优先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5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、建设与完善内部审计制度和流程，组织实施财务、投资项目、经济责任、管理效益等各项审计工作，编写审计报告，对审计所发现的问题提出审计建议，跟进后续审计；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、配合企业内控体系的建设，进行内控评价和风险评估，及时发现企业经营活动中存在的潜在问题及风险，提出审计建议和风险应对措施。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4F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敬业负责、优秀的团队协作能力、独立解决问题能力、高效执行能力、良好的沟通能力、优秀的写作能力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28C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DD677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2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2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证券部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（董事会办公室）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92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</w:rPr>
              <w:t>副经理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F1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9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EE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</w:rPr>
              <w:t>金融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</w:rPr>
              <w:t>法律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</w:rPr>
              <w:t>财务管理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</w:rPr>
              <w:t>投资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8D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2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7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证券从业资格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注册会计师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律师资格证优先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CF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、统筹管理资本运作相关工作。按照公司股权融资需求，做好资本运作工作的协调、牵头工作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 xml:space="preserve">  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、指导市值管理工作。在提高上市公司经营业绩的基础上，积极采取措施回报投资者，增强投资者信心，稳定股价，维护和提升公司市场价值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 xml:space="preserve">        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、指导投资者关系管理工作。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04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、熟悉金融、证券、财务、法律等方面的基础知识；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、具备资本运作工作专业知识与技能；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、较强的责任心、沟通协调能力；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、较强的计划性、执行能力及领导能力。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0D3EE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此岗位为云南水务中层副职岗位，参考企业干部管理办法，具体要求如下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：</w:t>
            </w:r>
          </w:p>
          <w:p w14:paraId="34289444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1、有国家机关或事业单位、国有企业工作经验，同职级工作经验2年及以上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</w:p>
          <w:p w14:paraId="2D07C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2、非同职级企业的，工作经验3年及以上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或有上市司及500人以上规模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工作经验5年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以上。</w:t>
            </w:r>
          </w:p>
        </w:tc>
      </w:tr>
      <w:tr w14:paraId="6BBFE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46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78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项目管理中心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（安委办）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49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副经理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59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0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2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项目管理、土木工程、安全工程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DE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8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4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中级职称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B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E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、项目策划与管理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、项目执行与监控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、项目收尾与评估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、安全制度建设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、安全监管与检查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6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、安全教育与培训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7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、安全事故处理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08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、具备扎实的项目管理理论基础，熟悉项目生命周期、项目管理流程、项目管理工具和技术等方面的知识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、熟悉安全生产法律法规、标准和规范，了解安全管理的基本原理和方法。具备识别、评估和控制项目安全风险的能力，能够制定有效的安全管理措施和应急预案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、具备丰富的项目管理经验，能够熟练运用项目管理工具和方法，成功管理并完成过多个项目。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1DBE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此岗位为云南水务中层副职岗位，参考企业干部管理办法，具体要求如下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：</w:t>
            </w:r>
          </w:p>
          <w:p w14:paraId="5D8CCF79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1、有国家机关或事业单位、国有企业工作经验，同职级工作经验2年及以上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</w:p>
          <w:p w14:paraId="78ACCD62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2、非同职级企业的，工作经验3年及以上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或有上市司及500人以上规模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工作经验5年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以上。</w:t>
            </w:r>
          </w:p>
        </w:tc>
      </w:tr>
      <w:tr w14:paraId="213F1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8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0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项目管理中心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（安委办）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73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安全管理岗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F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CE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7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安全工程、安全管理、消防工程、化学工程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B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3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中级职称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优先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E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中级注册安全工程师、注册安全评价师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优先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B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、贯彻执行国家有关安全生产的方针、政策、法规及上级有关安全生产文件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、制定完善本单位安全管理规章制度、操作规程和事故应急救援预案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、组织开展安全生产宣传教育和培训，如实记录教育和培训情况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、组织开展危险源辨识和评估，督促落实本单位重大危险源的安全管理措施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、组织开展应急救援演练，如实记录应急演练情况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6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、检查本单位安全管理状况，及时排查事故隐患，提出改进管理的建议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7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、制止和纠正违章指挥、强令冒险作业、违反操作规程的行为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8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、督促落实本单位安全整改措施。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D3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、良好的专业技术能力；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、良好的组织、沟通、协调能力，应急处理能力；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、有责任心、有纪律性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、对公司有认同感、忠诚度高。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D3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643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14:paraId="124D1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7F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2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技术研发中心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7B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研发管理岗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9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A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硕士及以上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5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水处理类、环境工程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科学、热动工程类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31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3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中级职称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优先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E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39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</w:rPr>
              <w:t>、根据公司发展战略及生产技术管理要求，负责研发相关的技术规划、设计实施、监督、指导</w:t>
            </w:r>
            <w:r>
              <w:rPr>
                <w:rStyle w:val="9"/>
                <w:rFonts w:hint="eastAsia" w:eastAsia="方正仿宋_GBK" w:cs="Times New Roman"/>
                <w:sz w:val="20"/>
                <w:szCs w:val="20"/>
                <w:lang w:eastAsia="zh-CN"/>
              </w:rPr>
              <w:t>；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</w:rPr>
              <w:t>、为公司开发、研制新设备（装置）、新工艺、新技术提供技术保障。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、环境工程、水处理、固废处理相关专业硕士及以上学历；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年以上相关研究工作经验，具备中级及以上职称；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、熟练掌握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Excel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PPT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Word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等专业办公软件技能；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、具有固废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/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水处理专业技术基础，精通各类环境污染治理工艺设计及方案编制，可独立编制技术文件；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、熟悉仪器设备、工艺改造相关业务流程；较强的团队协作能力。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CD3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8690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BC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AA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运营管理中心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数字化管理中心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4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副经理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F1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B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D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水利、给排水、环境科学与工程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FE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8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C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中级职称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D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C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</w:rPr>
              <w:t>、运营管理策略与规划</w:t>
            </w:r>
            <w:r>
              <w:rPr>
                <w:rStyle w:val="9"/>
                <w:rFonts w:hint="eastAsia" w:eastAsia="方正仿宋_GBK" w:cs="Times New Roman"/>
                <w:sz w:val="20"/>
                <w:szCs w:val="20"/>
                <w:lang w:eastAsia="zh-CN"/>
              </w:rPr>
              <w:t>；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</w:rPr>
              <w:t>、日常运营管理与协调</w:t>
            </w:r>
            <w:r>
              <w:rPr>
                <w:rStyle w:val="9"/>
                <w:rFonts w:hint="eastAsia" w:eastAsia="方正仿宋_GBK" w:cs="Times New Roman"/>
                <w:sz w:val="20"/>
                <w:szCs w:val="20"/>
                <w:lang w:eastAsia="zh-CN"/>
              </w:rPr>
              <w:t>；</w:t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br w:type="textWrapping"/>
            </w:r>
            <w:r>
              <w:rPr>
                <w:rStyle w:val="8"/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Style w:val="9"/>
                <w:rFonts w:hint="default" w:ascii="Times New Roman" w:hAnsi="Times New Roman" w:cs="Times New Roman"/>
                <w:sz w:val="20"/>
                <w:szCs w:val="20"/>
              </w:rPr>
              <w:t>、参与项目运行管理、经营计划和技术改造</w:t>
            </w:r>
            <w:r>
              <w:rPr>
                <w:rStyle w:val="9"/>
                <w:rFonts w:hint="eastAsia" w:eastAsia="方正仿宋_GBK" w:cs="Times New Roman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7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、具备扎实的运营管理理论基础，熟悉水务行业的运营管理流程和规范。了解并掌握水务行业的前沿技术和管理理念，能够将其应用于实际工作中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、具备良好的财务分析能力，能够对公司的运营数据进行深入分析，为决策提供有力支持。熟练使用财务管理软件和数据分析工具，提高决策的科学性和准确性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、熟练掌握项目管理的理论和方法，能够有效地组织、协调和控制项目的实施过程。具备多项目并行管理的能力，能够合理调配资源，确保项目按时、按质、按量完成。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7C5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此岗位为云南水务中层副职岗位，参考企业干部管理办法，具体要求如下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：</w:t>
            </w:r>
          </w:p>
          <w:p w14:paraId="71237BF4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1、有国家机关或事业单位、国有企业工作经验，同职级工作经验2年及以上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</w:p>
          <w:p w14:paraId="709CDED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2、非同职级企业的，工作经验3年及以上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或有上市司及500人以上规模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工作经验5年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以上。</w:t>
            </w:r>
          </w:p>
        </w:tc>
      </w:tr>
      <w:tr w14:paraId="67554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F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A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运营管理中心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数字化管理中心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8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水质管理岗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D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2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7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化学工程、化学工艺、应用化学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A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C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FA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5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、负责对运营项目水质检测管理、生产原材料检测管理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、负责运营项目水质检测质量管理体系建设，负责管理培训化验员技能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、负责化验员绩效考核细则编制及实施，负责管理第三方检测机构合作业务。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B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、有化验室（部门、机构）担任管理职务经验者优先，有内审员资质者优先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、熟悉检测分析质量管理体系。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DF2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4F40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7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A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运营管理中心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数字化管理中心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12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危废管理岗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7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8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33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电力系统及自动化、电气自动化、自动化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F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3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2F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A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、协助运管中心经理，进行日常事务与公共事务的处理与协调；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、参与项目生产运行、检修、安全、环保等管理；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、参与项目运行管理、经营计划和技术改造进行监督、检查、分析及评估；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、参与项目各项制度、计划，督促修订完善其相关的生产运营及其他管理制度；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、参与项目培训工作，不断提高员工的专业技术水平及团队意识；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6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、参与项目生产各项考核工作，持续提升公司现场管理水平。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94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具有一定的电气自动化专业基础。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2F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C838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D6CC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AF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运营管理中心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数字化管理中心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B5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设备管理岗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3D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5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2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机械工程、机械制造及自动化、机械电子工程、电气工程、电机与电器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C5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F4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6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8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负责运营项目设备管理体系建设，参与设备采购评审，对设备技改方案审核及管理，对设备大、中、小修进行管理及实施，负责对项目设备管理人员进行技能培训。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2D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熟练的设备维修和维护技能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,</w:t>
            </w: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可以快速处理设备故障和异常情况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,</w:t>
            </w: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确保设备正常运转。能够进行设备管理和运行规划，确保设备的高效稳定运行，并且针对设备的问题能够及时调整运营策略。具有故障分析及解决问题的能力。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FB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B7C8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32F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D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运营管理中心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数字化管理中心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E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工艺管理岗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B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A8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27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环境工程、给排水工程、环境科学与工程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FF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年及以上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7B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1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1C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负责供水、污水运营项目工艺管理，指导新建项目工艺运行调试，编制工艺作业指导书，审核运营项目工艺运行方案，对运营项目合格供水、达标排放进行有效管理，对工艺异常情况进行分析与调整。负责对项目工艺管理人员进行培训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B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0"/>
                <w:rFonts w:hint="default" w:ascii="Times New Roman" w:hAnsi="Times New Roman" w:cs="Times New Roman"/>
                <w:sz w:val="21"/>
                <w:szCs w:val="21"/>
              </w:rPr>
              <w:t>具备给排水工艺设计和优化的原理、方法，灵活制定工艺方案并解决实际工艺问题。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63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3B89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EE66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B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财务管理中心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6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报表及财务分析</w:t>
            </w:r>
            <w:r>
              <w:rPr>
                <w:rStyle w:val="11"/>
                <w:rFonts w:hint="eastAsia" w:eastAsia="方正仿宋_GBK" w:cs="Times New Roman"/>
                <w:sz w:val="21"/>
                <w:szCs w:val="21"/>
                <w:lang w:val="en-US" w:eastAsia="zh-CN"/>
              </w:rPr>
              <w:t>岗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副主管/主管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D9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06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2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</w:pP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财会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等相关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专业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（有相关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经验，专业可以适当放宽）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0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AC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中级会计师及以上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81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具有注册会计师、高级会计师、税务师资格优先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E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、负责编制月度合并报表、国资财政决算及上市公司定期报告工作；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、负责定期进行财务报表分析，为决策提供支持；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、负责检查各子公司报表及财务数据的真实性、准确性、完整性；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、负责审核对外提报的各类财务信息及数据；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、负责对接外部中介机构，完成年审及其他专项审计工作；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6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、其他财务工作。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96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具有扎实的岗位所需理论知识与技能，能独立完成本岗位专业工作；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善于沟通，具备较强的组织协调能力，具有良好的财务分析、撰写能力；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工作严谨细致、有责任意识；思路清晰，具有计划性和条理性；执行力强，具有团队协作能力；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拥有大型会计师事务所、上市公司或国有企业工作经验优先；</w:t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12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13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sz w:val="21"/>
                <w:szCs w:val="21"/>
              </w:rPr>
              <w:t>具有注册会计师、高级会计师、税务师资格优先。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4BA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BCB6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08D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4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西北大区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8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大区副总经理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F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F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本科及以上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A7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不限（环保相关专业优先）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ED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环保行业从业经验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年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以上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34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A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0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14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协助总经理工作，并对总经理负责，确保大区战略目标的实现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14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根据公司总体战略和西北大区的实际情况，制定年度和月度的经营计划，并督促执行，确保经营目标的实现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14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对经营绩效指标进行分析、评估和管理，定期向上级汇报分析结果，并提出改进建议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14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负责大区项目的组织、实施和运营管理等工作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5</w:t>
            </w:r>
            <w:r>
              <w:rPr>
                <w:rStyle w:val="14"/>
                <w:rFonts w:hint="default"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负责对项目公司的监管，确保各项目公司经营计划有效贯彻执行。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DA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1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、了解掌握国家及西北区域关于环保行业的法律法规、政策导向及行业标准，确保公司业务活动合法合规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2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、能深入分析西北区域市场动态，制定符合市场需求的运营策略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、能根据公司总体战略，制定并实施生产经营计划，确保经营生产目标、成本控制的达成</w:t>
            </w:r>
            <w:r>
              <w:rPr>
                <w:rStyle w:val="6"/>
                <w:rFonts w:hint="eastAsia" w:eastAsia="方正仿宋_GBK" w:cs="Times New Roman"/>
                <w:sz w:val="21"/>
                <w:szCs w:val="21"/>
                <w:lang w:eastAsia="zh-CN"/>
              </w:rPr>
              <w:t>；</w:t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</w:rPr>
              <w:t>4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、有良好的沟通协调能力，在西北区域能和各级政府及相关部门建立良好的沟通渠道，了解政策动态，争取政策支持。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286DA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此岗位为云南水务中层副职岗位，参考企业干部管理办法，具体要求如下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：</w:t>
            </w:r>
          </w:p>
          <w:p w14:paraId="695AF488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1、有国家机关或事业单位、国有企业工作经验，同职级工作经验2年及以上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</w:p>
          <w:p w14:paraId="403DE55B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2、非同职级企业的，工作经验3年及以上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；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或有上市司及500人以上规模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企业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工作经验5年</w:t>
            </w:r>
            <w:r>
              <w:rPr>
                <w:rStyle w:val="6"/>
                <w:rFonts w:hint="eastAsia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以上。</w:t>
            </w:r>
          </w:p>
        </w:tc>
      </w:tr>
      <w:tr w14:paraId="59BD0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65B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2"/>
              <w:jc w:val="center"/>
              <w:textAlignment w:val="center"/>
              <w:rPr>
                <w:rFonts w:hint="default"/>
                <w:b/>
                <w:bCs/>
                <w:color w:val="000000"/>
                <w:szCs w:val="21"/>
              </w:rPr>
            </w:pPr>
            <w:r>
              <w:rPr>
                <w:rStyle w:val="15"/>
                <w:rFonts w:hint="default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9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75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7B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3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0A4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B19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FD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D0B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/>
                <w:szCs w:val="21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31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Cs w:val="21"/>
              </w:rPr>
            </w:pPr>
          </w:p>
        </w:tc>
      </w:tr>
    </w:tbl>
    <w:p w14:paraId="7FC2B73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047BC"/>
    <w:rsid w:val="27A0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character" w:customStyle="1" w:styleId="6">
    <w:name w:val="font101"/>
    <w:basedOn w:val="5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7">
    <w:name w:val="font9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132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18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0">
    <w:name w:val="font15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1">
    <w:name w:val="font16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2">
    <w:name w:val="font1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2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71"/>
    <w:basedOn w:val="5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2025-04-23T01:07:00Z</dcterms:created>
  <dc:creator>盔盔</dc:creator>
  <cp:lastModifiedBy>盔盔</cp:lastModifiedBy>
  <dcterms:modified xsi:type="dcterms:W3CDTF">2025-04-23T01:08:39Z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6FB2D51EB4B6489CB05FDE68B8E06A01_11</vt:lpwstr>
  </property>
  <property fmtid="{D5CDD505-2E9C-101B-9397-08002B2CF9AE}" pid="4" name="KSOTemplateDocerSaveRecord">
    <vt:lpwstr>eyJoZGlkIjoiMDRkNGRkNjNkNjRhNzkzYTU5OWJhOGY2ZWRmMzEzYTEiLCJ1c2VySWQiOiI1MTgwMTQzNDYifQ==</vt:lpwstr>
  </property>
</Properties>
</file>